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413546" w:rsidRPr="00413546" w:rsidRDefault="00413546" w:rsidP="00413546">
      <w:pPr>
        <w:rPr>
          <w:sz w:val="32"/>
          <w:szCs w:val="32"/>
        </w:rPr>
      </w:pPr>
      <w:r w:rsidRPr="00413546">
        <w:rPr>
          <w:sz w:val="32"/>
          <w:szCs w:val="32"/>
        </w:rPr>
        <w:t>PACIENTE: Nelma C.C.Palvarini No:28081</w:t>
      </w:r>
    </w:p>
    <w:p w:rsidR="00413546" w:rsidRPr="00413546" w:rsidRDefault="00413546" w:rsidP="00413546">
      <w:pPr>
        <w:rPr>
          <w:sz w:val="32"/>
          <w:szCs w:val="32"/>
        </w:rPr>
      </w:pPr>
      <w:r w:rsidRPr="00413546">
        <w:rPr>
          <w:sz w:val="32"/>
          <w:szCs w:val="32"/>
        </w:rPr>
        <w:t>IDADE:79 anos SEXO:F</w:t>
      </w:r>
    </w:p>
    <w:p w:rsidR="00413546" w:rsidRPr="00413546" w:rsidRDefault="00413546" w:rsidP="00413546">
      <w:pPr>
        <w:rPr>
          <w:sz w:val="32"/>
          <w:szCs w:val="32"/>
        </w:rPr>
      </w:pPr>
      <w:r w:rsidRPr="00413546">
        <w:rPr>
          <w:sz w:val="32"/>
          <w:szCs w:val="32"/>
        </w:rPr>
        <w:t>DATA DO EXAME:29 ago. 23</w:t>
      </w:r>
    </w:p>
    <w:p w:rsidR="00413546" w:rsidRPr="00413546" w:rsidRDefault="00413546" w:rsidP="00413546">
      <w:pPr>
        <w:rPr>
          <w:sz w:val="32"/>
          <w:szCs w:val="32"/>
        </w:rPr>
      </w:pPr>
      <w:r w:rsidRPr="00413546">
        <w:rPr>
          <w:sz w:val="32"/>
          <w:szCs w:val="32"/>
        </w:rPr>
        <w:t>MÉDICO(A) SOLICITANTE: Dr(a).C.Oppenheimer</w:t>
      </w:r>
    </w:p>
    <w:p w:rsidR="007D0B8C" w:rsidRDefault="00413546" w:rsidP="00413546">
      <w:pPr>
        <w:rPr>
          <w:sz w:val="32"/>
        </w:rPr>
      </w:pPr>
      <w:r w:rsidRPr="00413546">
        <w:rPr>
          <w:sz w:val="32"/>
          <w:szCs w:val="32"/>
        </w:rPr>
        <w:t>SEGMENTO ESTUDADO: Membros superiores e 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E20C4" w:rsidRDefault="007E20C4" w:rsidP="007D0B8C">
      <w:pPr>
        <w:jc w:val="both"/>
        <w:rPr>
          <w:sz w:val="28"/>
          <w:szCs w:val="28"/>
        </w:rPr>
      </w:pPr>
    </w:p>
    <w:p w:rsidR="007D0B8C" w:rsidRPr="007E20C4" w:rsidRDefault="00D10534" w:rsidP="007D0B8C">
      <w:pPr>
        <w:jc w:val="both"/>
        <w:rPr>
          <w:sz w:val="28"/>
          <w:szCs w:val="28"/>
        </w:rPr>
      </w:pPr>
      <w:r w:rsidRPr="007E20C4">
        <w:rPr>
          <w:sz w:val="28"/>
          <w:szCs w:val="28"/>
        </w:rPr>
        <w:t>As velocidades de condução nervosa sensitiva dos nervos mediano direito</w:t>
      </w:r>
      <w:r w:rsidR="000C04B7">
        <w:rPr>
          <w:sz w:val="28"/>
          <w:szCs w:val="28"/>
        </w:rPr>
        <w:t xml:space="preserve"> e esquerdo</w:t>
      </w:r>
      <w:r w:rsidR="00F33DA5" w:rsidRPr="007E20C4">
        <w:rPr>
          <w:sz w:val="28"/>
          <w:szCs w:val="28"/>
        </w:rPr>
        <w:t xml:space="preserve"> </w:t>
      </w:r>
      <w:r w:rsidRPr="007E20C4">
        <w:rPr>
          <w:sz w:val="28"/>
          <w:szCs w:val="28"/>
        </w:rPr>
        <w:t xml:space="preserve">;e suas amplitudes, estão </w:t>
      </w:r>
      <w:r w:rsidR="000C04B7">
        <w:rPr>
          <w:sz w:val="28"/>
          <w:szCs w:val="28"/>
        </w:rPr>
        <w:t>indeterminaveis</w:t>
      </w:r>
      <w:r w:rsidRPr="007E20C4">
        <w:rPr>
          <w:sz w:val="28"/>
          <w:szCs w:val="28"/>
        </w:rPr>
        <w:t>; estando normais nos demais nervos examinados.</w:t>
      </w:r>
    </w:p>
    <w:p w:rsidR="007D0B8C" w:rsidRPr="007E20C4" w:rsidRDefault="007D0B8C" w:rsidP="007D0B8C">
      <w:pPr>
        <w:jc w:val="both"/>
        <w:rPr>
          <w:sz w:val="28"/>
          <w:szCs w:val="28"/>
        </w:rPr>
      </w:pPr>
      <w:r w:rsidRPr="007E20C4">
        <w:rPr>
          <w:sz w:val="28"/>
          <w:szCs w:val="28"/>
        </w:rPr>
        <w:t xml:space="preserve">As velocidades de condução nervosa motora estão </w:t>
      </w:r>
      <w:r w:rsidR="000C04B7">
        <w:rPr>
          <w:sz w:val="28"/>
          <w:szCs w:val="28"/>
        </w:rPr>
        <w:t>diminuidas nos nervos indicados.</w:t>
      </w:r>
      <w:r w:rsidRPr="007E20C4">
        <w:rPr>
          <w:sz w:val="28"/>
          <w:szCs w:val="28"/>
        </w:rPr>
        <w:t xml:space="preserve">As amplitudes dos potenciais de ação composto motor estão </w:t>
      </w:r>
      <w:r w:rsidR="00EA14C8" w:rsidRPr="007E20C4">
        <w:rPr>
          <w:sz w:val="28"/>
          <w:szCs w:val="28"/>
        </w:rPr>
        <w:t xml:space="preserve">diminuidas </w:t>
      </w:r>
      <w:r w:rsidRPr="007E20C4">
        <w:rPr>
          <w:sz w:val="28"/>
          <w:szCs w:val="28"/>
        </w:rPr>
        <w:t xml:space="preserve">nos nervos </w:t>
      </w:r>
      <w:r w:rsidR="000C04B7">
        <w:rPr>
          <w:sz w:val="28"/>
          <w:szCs w:val="28"/>
        </w:rPr>
        <w:t>indicados</w:t>
      </w:r>
      <w:r w:rsidRPr="007E20C4">
        <w:rPr>
          <w:sz w:val="28"/>
          <w:szCs w:val="28"/>
        </w:rPr>
        <w:t>.</w:t>
      </w:r>
    </w:p>
    <w:p w:rsidR="007D0B8C" w:rsidRPr="007E20C4" w:rsidRDefault="007D0B8C" w:rsidP="007D0B8C">
      <w:pPr>
        <w:jc w:val="both"/>
        <w:rPr>
          <w:sz w:val="28"/>
          <w:szCs w:val="28"/>
        </w:rPr>
      </w:pPr>
      <w:r w:rsidRPr="007E20C4">
        <w:rPr>
          <w:sz w:val="28"/>
          <w:szCs w:val="28"/>
        </w:rPr>
        <w:t>A onda F, obtida no nervo ulnar D e E</w:t>
      </w:r>
      <w:r w:rsidR="001B2137" w:rsidRPr="007E20C4">
        <w:rPr>
          <w:sz w:val="28"/>
          <w:szCs w:val="28"/>
        </w:rPr>
        <w:t xml:space="preserve"> </w:t>
      </w:r>
      <w:r w:rsidR="007E20C4" w:rsidRPr="007E20C4">
        <w:rPr>
          <w:sz w:val="28"/>
          <w:szCs w:val="28"/>
        </w:rPr>
        <w:t>,</w:t>
      </w:r>
      <w:r w:rsidRPr="007E20C4">
        <w:rPr>
          <w:sz w:val="28"/>
          <w:szCs w:val="28"/>
        </w:rPr>
        <w:t>está normal bilateralmente.</w:t>
      </w:r>
    </w:p>
    <w:p w:rsidR="007E20C4" w:rsidRPr="007E20C4" w:rsidRDefault="007E20C4" w:rsidP="007D0B8C">
      <w:pPr>
        <w:jc w:val="both"/>
        <w:rPr>
          <w:sz w:val="28"/>
          <w:szCs w:val="28"/>
        </w:rPr>
      </w:pPr>
      <w:r w:rsidRPr="007E20C4">
        <w:rPr>
          <w:sz w:val="28"/>
          <w:szCs w:val="28"/>
        </w:rPr>
        <w:t>O reflexo H,obtido no nervo tibial D e E, esta com latencia prolongada e amplitude diminuida bilateralmente.</w:t>
      </w:r>
    </w:p>
    <w:p w:rsidR="007D0B8C" w:rsidRDefault="007D0B8C" w:rsidP="007D0B8C">
      <w:pPr>
        <w:jc w:val="both"/>
        <w:rPr>
          <w:sz w:val="32"/>
        </w:rPr>
      </w:pPr>
      <w:r w:rsidRPr="007E20C4">
        <w:rPr>
          <w:sz w:val="28"/>
          <w:szCs w:val="28"/>
        </w:rPr>
        <w:t xml:space="preserve">Os eletromiogramas </w:t>
      </w:r>
      <w:r w:rsidR="007E20C4" w:rsidRPr="007E20C4">
        <w:rPr>
          <w:sz w:val="28"/>
          <w:szCs w:val="28"/>
        </w:rPr>
        <w:t>mostram sinais de desnervacao cronica e reinervacao</w:t>
      </w:r>
      <w:r w:rsidRPr="007E20C4">
        <w:rPr>
          <w:sz w:val="28"/>
          <w:szCs w:val="28"/>
        </w:rPr>
        <w:t xml:space="preserve"> nos músculos examinados.</w:t>
      </w:r>
      <w:r w:rsidR="007E20C4" w:rsidRPr="007E20C4">
        <w:rPr>
          <w:sz w:val="28"/>
          <w:szCs w:val="28"/>
        </w:rPr>
        <w:t>Nao foram indicados potenciais de fibrilacao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E20C4" w:rsidRPr="000C04B7" w:rsidRDefault="00D10534" w:rsidP="007D0B8C">
      <w:pPr>
        <w:rPr>
          <w:sz w:val="28"/>
          <w:szCs w:val="28"/>
        </w:rPr>
      </w:pPr>
      <w:r w:rsidRPr="000C04B7">
        <w:rPr>
          <w:sz w:val="28"/>
          <w:szCs w:val="28"/>
        </w:rPr>
        <w:t>Quadro eletroneuromiográfico de processo neurológico periférico compatível com</w:t>
      </w:r>
      <w:r w:rsidR="007E20C4" w:rsidRPr="000C04B7">
        <w:rPr>
          <w:sz w:val="28"/>
          <w:szCs w:val="28"/>
        </w:rPr>
        <w:t>:</w:t>
      </w:r>
    </w:p>
    <w:p w:rsidR="007D0B8C" w:rsidRPr="000C04B7" w:rsidRDefault="007E20C4" w:rsidP="007D0B8C">
      <w:pPr>
        <w:rPr>
          <w:sz w:val="28"/>
          <w:szCs w:val="28"/>
        </w:rPr>
      </w:pPr>
      <w:r w:rsidRPr="000C04B7">
        <w:rPr>
          <w:sz w:val="28"/>
          <w:szCs w:val="28"/>
        </w:rPr>
        <w:t>1)S</w:t>
      </w:r>
      <w:r w:rsidR="00D10534" w:rsidRPr="000C04B7">
        <w:rPr>
          <w:sz w:val="28"/>
          <w:szCs w:val="28"/>
        </w:rPr>
        <w:t>índrome do túnel do carpo à direita</w:t>
      </w:r>
      <w:r w:rsidR="00EA14C8" w:rsidRPr="000C04B7">
        <w:rPr>
          <w:sz w:val="28"/>
          <w:szCs w:val="28"/>
        </w:rPr>
        <w:t xml:space="preserve"> e a esquerda</w:t>
      </w:r>
      <w:r w:rsidRPr="000C04B7">
        <w:rPr>
          <w:sz w:val="28"/>
          <w:szCs w:val="28"/>
        </w:rPr>
        <w:t xml:space="preserve"> </w:t>
      </w:r>
      <w:r w:rsidR="00EA14C8" w:rsidRPr="000C04B7">
        <w:rPr>
          <w:sz w:val="28"/>
          <w:szCs w:val="28"/>
        </w:rPr>
        <w:t>de</w:t>
      </w:r>
      <w:r w:rsidR="00D10534" w:rsidRPr="000C04B7">
        <w:rPr>
          <w:sz w:val="28"/>
          <w:szCs w:val="28"/>
        </w:rPr>
        <w:t xml:space="preserve"> grau </w:t>
      </w:r>
      <w:r w:rsidR="00EA14C8" w:rsidRPr="000C04B7">
        <w:rPr>
          <w:sz w:val="28"/>
          <w:szCs w:val="28"/>
        </w:rPr>
        <w:t>moderado</w:t>
      </w:r>
      <w:r w:rsidR="00D10534" w:rsidRPr="000C04B7">
        <w:rPr>
          <w:sz w:val="28"/>
          <w:szCs w:val="28"/>
        </w:rPr>
        <w:t>.</w:t>
      </w:r>
    </w:p>
    <w:p w:rsidR="007E20C4" w:rsidRDefault="007E20C4" w:rsidP="007D0B8C">
      <w:pPr>
        <w:rPr>
          <w:sz w:val="28"/>
          <w:szCs w:val="28"/>
        </w:rPr>
      </w:pPr>
      <w:r w:rsidRPr="000C04B7">
        <w:rPr>
          <w:sz w:val="28"/>
          <w:szCs w:val="28"/>
        </w:rPr>
        <w:t>2)Polineuropatia</w:t>
      </w:r>
      <w:r w:rsidR="000C04B7">
        <w:rPr>
          <w:sz w:val="28"/>
          <w:szCs w:val="28"/>
        </w:rPr>
        <w:t xml:space="preserve"> periferica sensitivo-</w:t>
      </w:r>
      <w:r w:rsidRPr="000C04B7">
        <w:rPr>
          <w:sz w:val="28"/>
          <w:szCs w:val="28"/>
        </w:rPr>
        <w:t xml:space="preserve">motora </w:t>
      </w:r>
      <w:r w:rsidR="001F2EF6" w:rsidRPr="000C04B7">
        <w:rPr>
          <w:sz w:val="28"/>
          <w:szCs w:val="28"/>
        </w:rPr>
        <w:t>desmielinizante e</w:t>
      </w:r>
      <w:r w:rsidRPr="000C04B7">
        <w:rPr>
          <w:sz w:val="28"/>
          <w:szCs w:val="28"/>
        </w:rPr>
        <w:t xml:space="preserve"> </w:t>
      </w:r>
      <w:r w:rsidR="00413546">
        <w:rPr>
          <w:sz w:val="28"/>
          <w:szCs w:val="28"/>
        </w:rPr>
        <w:t xml:space="preserve">de predominio </w:t>
      </w:r>
      <w:r w:rsidRPr="000C04B7">
        <w:rPr>
          <w:sz w:val="28"/>
          <w:szCs w:val="28"/>
        </w:rPr>
        <w:t>axonal de predominio</w:t>
      </w:r>
      <w:r w:rsidR="000C04B7">
        <w:rPr>
          <w:sz w:val="28"/>
          <w:szCs w:val="28"/>
        </w:rPr>
        <w:t xml:space="preserve"> </w:t>
      </w:r>
      <w:r w:rsidRPr="000C04B7">
        <w:rPr>
          <w:sz w:val="28"/>
          <w:szCs w:val="28"/>
        </w:rPr>
        <w:t>em membros inferiores.</w:t>
      </w:r>
    </w:p>
    <w:p w:rsidR="009D66AC" w:rsidRDefault="009D66AC" w:rsidP="007D0B8C">
      <w:pPr>
        <w:rPr>
          <w:i/>
          <w:sz w:val="32"/>
        </w:rPr>
      </w:pPr>
    </w:p>
    <w:p w:rsidR="00413546" w:rsidRDefault="00413546" w:rsidP="007D0B8C">
      <w:pPr>
        <w:rPr>
          <w:i/>
          <w:sz w:val="32"/>
        </w:rPr>
      </w:pPr>
      <w:bookmarkStart w:id="0" w:name="_GoBack"/>
      <w:bookmarkEnd w:id="0"/>
    </w:p>
    <w:p w:rsidR="000C04B7" w:rsidRDefault="000C04B7" w:rsidP="007D0B8C">
      <w:pPr>
        <w:rPr>
          <w:i/>
          <w:sz w:val="32"/>
        </w:rPr>
      </w:pPr>
    </w:p>
    <w:p w:rsidR="007D0B8C" w:rsidRDefault="00EA14C8" w:rsidP="007D0B8C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0C04B7">
        <w:rPr>
          <w:i/>
          <w:sz w:val="32"/>
        </w:rPr>
        <w:t xml:space="preserve">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EA14C8" w:rsidRDefault="007D0B8C" w:rsidP="007D0B8C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</w:t>
      </w:r>
      <w:r w:rsidR="00EA14C8">
        <w:rPr>
          <w:i/>
          <w:sz w:val="32"/>
        </w:rPr>
        <w:t xml:space="preserve">       </w:t>
      </w:r>
      <w:r>
        <w:rPr>
          <w:i/>
          <w:sz w:val="32"/>
        </w:rPr>
        <w:t xml:space="preserve">  </w:t>
      </w:r>
      <w:r w:rsidR="000C04B7">
        <w:rPr>
          <w:i/>
          <w:sz w:val="32"/>
        </w:rPr>
        <w:t xml:space="preserve">                                                      </w:t>
      </w:r>
      <w:r>
        <w:rPr>
          <w:i/>
          <w:sz w:val="32"/>
        </w:rPr>
        <w:t xml:space="preserve">  </w:t>
      </w:r>
      <w:r w:rsidR="00EA14C8" w:rsidRPr="00EA14C8">
        <w:rPr>
          <w:i/>
          <w:sz w:val="22"/>
          <w:szCs w:val="22"/>
        </w:rPr>
        <w:t>CRMSP:62357  CRMDF:11095</w:t>
      </w:r>
    </w:p>
    <w:sectPr w:rsidR="0052744F" w:rsidRPr="00EA14C8" w:rsidSect="000C04B7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56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6D5" w:rsidRDefault="003356D5">
      <w:r>
        <w:separator/>
      </w:r>
    </w:p>
  </w:endnote>
  <w:endnote w:type="continuationSeparator" w:id="0">
    <w:p w:rsidR="003356D5" w:rsidRDefault="00335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C04B7" w:rsidRDefault="003356D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C04B7" w:rsidRPr="0042069A">
        <w:rPr>
          <w:rStyle w:val="Hyperlink"/>
          <w:b/>
        </w:rPr>
        <w:t>www.neurofis.com.br</w:t>
      </w:r>
    </w:hyperlink>
    <w:r w:rsidR="000C04B7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6D5" w:rsidRDefault="003356D5">
      <w:r>
        <w:separator/>
      </w:r>
    </w:p>
  </w:footnote>
  <w:footnote w:type="continuationSeparator" w:id="0">
    <w:p w:rsidR="003356D5" w:rsidRDefault="003356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1D1E4424" wp14:editId="2D28DAB8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C04B7"/>
    <w:rsid w:val="00144F72"/>
    <w:rsid w:val="001B2137"/>
    <w:rsid w:val="001F2EF6"/>
    <w:rsid w:val="002A6924"/>
    <w:rsid w:val="002C2C99"/>
    <w:rsid w:val="002D2A45"/>
    <w:rsid w:val="002E1615"/>
    <w:rsid w:val="003012FC"/>
    <w:rsid w:val="003356D5"/>
    <w:rsid w:val="003C367D"/>
    <w:rsid w:val="003D4D5A"/>
    <w:rsid w:val="00413546"/>
    <w:rsid w:val="00453DC7"/>
    <w:rsid w:val="004940F9"/>
    <w:rsid w:val="0052744F"/>
    <w:rsid w:val="00550BAA"/>
    <w:rsid w:val="005A287F"/>
    <w:rsid w:val="005B43C9"/>
    <w:rsid w:val="006C6C82"/>
    <w:rsid w:val="007D0B8C"/>
    <w:rsid w:val="007E20C4"/>
    <w:rsid w:val="008552F2"/>
    <w:rsid w:val="008D3DA8"/>
    <w:rsid w:val="00946BC5"/>
    <w:rsid w:val="0096075C"/>
    <w:rsid w:val="00993A7D"/>
    <w:rsid w:val="009D66AC"/>
    <w:rsid w:val="009E2004"/>
    <w:rsid w:val="00A80ACC"/>
    <w:rsid w:val="00AB206D"/>
    <w:rsid w:val="00AB3C8E"/>
    <w:rsid w:val="00B05EF5"/>
    <w:rsid w:val="00D10534"/>
    <w:rsid w:val="00E8709D"/>
    <w:rsid w:val="00EA14C8"/>
    <w:rsid w:val="00ED6F70"/>
    <w:rsid w:val="00F33DA5"/>
    <w:rsid w:val="00F804EA"/>
    <w:rsid w:val="00FE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C04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C04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</cp:revision>
  <cp:lastPrinted>1998-02-03T19:29:00Z</cp:lastPrinted>
  <dcterms:created xsi:type="dcterms:W3CDTF">2019-01-16T15:28:00Z</dcterms:created>
  <dcterms:modified xsi:type="dcterms:W3CDTF">2023-08-29T16:01:00Z</dcterms:modified>
</cp:coreProperties>
</file>