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E19C0" w:rsidRPr="00BE19C0">
        <w:rPr>
          <w:sz w:val="22"/>
        </w:rPr>
        <w:t>Jean Pereira de Castro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E19C0">
        <w:rPr>
          <w:sz w:val="22"/>
        </w:rPr>
        <w:t>34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E19C0">
        <w:rPr>
          <w:sz w:val="22"/>
        </w:rPr>
        <w:t>Cefaleia/Declinio cognitivo pos-COVID-19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D16ED9">
        <w:rPr>
          <w:sz w:val="22"/>
        </w:rPr>
        <w:t>2</w:t>
      </w:r>
      <w:r w:rsidR="00654089">
        <w:rPr>
          <w:sz w:val="22"/>
        </w:rPr>
        <w:t>3</w:t>
      </w:r>
      <w:r w:rsidRPr="005F536B">
        <w:rPr>
          <w:sz w:val="22"/>
        </w:rPr>
        <w:t xml:space="preserve"> ago.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E19C0">
        <w:rPr>
          <w:sz w:val="22"/>
        </w:rPr>
        <w:t>Bupropiona/Topiramato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16ED9">
        <w:t>10.9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16ED9">
        <w:t>38.5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54089">
        <w:rPr>
          <w:noProof/>
          <w:sz w:val="24"/>
        </w:rPr>
        <w:t>23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5C47" w:rsidRDefault="00615C47">
      <w:r>
        <w:separator/>
      </w:r>
    </w:p>
  </w:endnote>
  <w:endnote w:type="continuationSeparator" w:id="0">
    <w:p w:rsidR="00615C47" w:rsidRDefault="00615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15C4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5C47" w:rsidRDefault="00615C47">
      <w:r>
        <w:separator/>
      </w:r>
    </w:p>
  </w:footnote>
  <w:footnote w:type="continuationSeparator" w:id="0">
    <w:p w:rsidR="00615C47" w:rsidRDefault="00615C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51775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4400</cp:revision>
  <cp:lastPrinted>2022-03-24T14:28:00Z</cp:lastPrinted>
  <dcterms:created xsi:type="dcterms:W3CDTF">2016-03-08T22:06:00Z</dcterms:created>
  <dcterms:modified xsi:type="dcterms:W3CDTF">2022-08-23T20:09:00Z</dcterms:modified>
</cp:coreProperties>
</file>