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390D4B" w:rsidRPr="00390D4B">
        <w:rPr>
          <w:sz w:val="22"/>
        </w:rPr>
        <w:t>Brenda Goncalves Pereira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390D4B">
        <w:rPr>
          <w:sz w:val="22"/>
        </w:rPr>
        <w:t>22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BC433C">
        <w:rPr>
          <w:sz w:val="22"/>
        </w:rPr>
        <w:t>Declinio cognitivo</w:t>
      </w:r>
      <w:r w:rsidR="00390D4B">
        <w:rPr>
          <w:sz w:val="22"/>
        </w:rPr>
        <w:t>/Cefaleia/Ansiedade/Depressao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390D4B">
        <w:rPr>
          <w:sz w:val="22"/>
        </w:rPr>
        <w:t>15</w:t>
      </w:r>
      <w:r w:rsidR="003B6AAB">
        <w:rPr>
          <w:sz w:val="22"/>
        </w:rPr>
        <w:t xml:space="preserve"> fev. 22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390D4B">
        <w:rPr>
          <w:sz w:val="22"/>
        </w:rPr>
        <w:t>Rivotril/Quetiapina/Paroxetina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390D4B">
        <w:rPr>
          <w:noProof/>
          <w:sz w:val="24"/>
        </w:rPr>
        <w:t>15 de fevereiro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578" w:rsidRDefault="00684578">
      <w:r>
        <w:separator/>
      </w:r>
    </w:p>
  </w:endnote>
  <w:endnote w:type="continuationSeparator" w:id="0">
    <w:p w:rsidR="00684578" w:rsidRDefault="00684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578" w:rsidRDefault="00684578">
      <w:r>
        <w:separator/>
      </w:r>
    </w:p>
  </w:footnote>
  <w:footnote w:type="continuationSeparator" w:id="0">
    <w:p w:rsidR="00684578" w:rsidRDefault="006845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6F06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941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133</cp:revision>
  <cp:lastPrinted>2011-05-26T22:38:00Z</cp:lastPrinted>
  <dcterms:created xsi:type="dcterms:W3CDTF">2016-03-16T16:07:00Z</dcterms:created>
  <dcterms:modified xsi:type="dcterms:W3CDTF">2022-02-15T13:09:00Z</dcterms:modified>
</cp:coreProperties>
</file>